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7F" w:rsidRPr="00A0357F" w:rsidRDefault="00A0357F" w:rsidP="00A0357F">
      <w:pPr>
        <w:bidi/>
        <w:spacing w:line="360" w:lineRule="auto"/>
        <w:jc w:val="both"/>
        <w:rPr>
          <w:rFonts w:cs="B Nazanin" w:hint="cs"/>
          <w:bCs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Cs/>
          <w:color w:val="000000"/>
          <w:sz w:val="28"/>
          <w:szCs w:val="28"/>
          <w:rtl/>
          <w:lang w:bidi="fa-IR"/>
        </w:rPr>
        <w:t>معرفی روش ناپارامتری من-کندال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>روش من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-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>کندال ابتدا توسط مَن (1945) ارائه و سپس توسط کِندال (197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0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>) بسط و توسعه يافت. فرض صفر آزمون من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-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>کندال بر تصادفي بودن و عدم وجود روند در سري داده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ها دلالت دارد و پذيرش فرض يک (رد فرض صفر) دال بر وجود روند در سري داده ها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باشد. در اين روش ابتدا اختلاف بين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هر یک از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مشاهدات با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تمام مشاهدات پس از آن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محاسبه شده و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پا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رامتر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S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مطابق رابطه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زير به دست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آيد :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noProof/>
          <w:color w:val="000000"/>
          <w:sz w:val="28"/>
          <w:szCs w:val="28"/>
          <w:rtl/>
        </w:rPr>
        <w:t xml:space="preserve">(1)                                                 </w:t>
      </w:r>
      <w:r w:rsidRPr="00A0357F">
        <w:rPr>
          <w:rFonts w:cs="B Nazanin"/>
          <w:b/>
          <w:noProof/>
          <w:color w:val="000000"/>
          <w:sz w:val="28"/>
          <w:szCs w:val="28"/>
          <w:rtl/>
        </w:rPr>
        <w:t xml:space="preserve">                                             </w:t>
      </w:r>
      <w:r w:rsidRPr="00A0357F">
        <w:rPr>
          <w:rFonts w:cs="B Nazanin"/>
          <w:b/>
          <w:color w:val="000000"/>
          <w:position w:val="-30"/>
          <w:sz w:val="28"/>
          <w:szCs w:val="28"/>
          <w:lang w:bidi="fa-IR"/>
        </w:rPr>
        <w:object w:dxaOrig="2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4.5pt" o:ole="">
            <v:imagedata r:id="rId6" o:title=""/>
          </v:shape>
          <o:OLEObject Type="Embed" ProgID="Equation.3" ShapeID="_x0000_i1025" DrawAspect="Content" ObjectID="_1481284941" r:id="rId7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که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n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تعداد مشاهدات سري، و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A0357F">
        <w:rPr>
          <w:rFonts w:cs="B Nazanin"/>
          <w:bCs/>
          <w:color w:val="000000"/>
          <w:sz w:val="28"/>
          <w:szCs w:val="28"/>
          <w:lang w:bidi="fa-IR"/>
        </w:rPr>
        <w:t>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j</w:t>
      </w:r>
      <w:proofErr w:type="spellEnd"/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و </w:t>
      </w:r>
      <w:proofErr w:type="spellStart"/>
      <w:r w:rsidRPr="00A0357F">
        <w:rPr>
          <w:rFonts w:cs="B Nazanin"/>
          <w:bCs/>
          <w:color w:val="000000"/>
          <w:sz w:val="28"/>
          <w:szCs w:val="28"/>
          <w:lang w:bidi="fa-IR"/>
        </w:rPr>
        <w:t>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k</w:t>
      </w:r>
      <w:proofErr w:type="spellEnd"/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>به ترتيب داده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هاي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j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ام و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k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ام سري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باشند. تابع علامت </w:t>
      </w:r>
      <w:proofErr w:type="spellStart"/>
      <w:r w:rsidRPr="00A0357F">
        <w:rPr>
          <w:rFonts w:cs="B Nazanin"/>
          <w:bCs/>
          <w:color w:val="000000"/>
          <w:sz w:val="28"/>
          <w:szCs w:val="28"/>
          <w:lang w:bidi="fa-IR"/>
        </w:rPr>
        <w:t>sgn</w:t>
      </w:r>
      <w:proofErr w:type="spellEnd"/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نيز به صورت زير قابل محاسبه است: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(2)                                        </w:t>
      </w:r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(</w:t>
      </w:r>
      <w:proofErr w:type="spellStart"/>
      <w:r w:rsidRPr="00A0357F">
        <w:rPr>
          <w:rFonts w:cs="B Nazanin"/>
          <w:bCs/>
          <w:color w:val="000000"/>
          <w:sz w:val="28"/>
          <w:szCs w:val="28"/>
          <w:lang w:bidi="fa-IR"/>
        </w:rPr>
        <w:t>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j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-x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k</w:t>
      </w:r>
      <w:proofErr w:type="spellEnd"/>
      <w:r w:rsidRPr="00A0357F">
        <w:rPr>
          <w:rFonts w:cs="B Nazanin"/>
          <w:bCs/>
          <w:color w:val="000000"/>
          <w:sz w:val="28"/>
          <w:szCs w:val="28"/>
          <w:lang w:bidi="fa-IR"/>
        </w:rPr>
        <w:t>)&gt;0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ab/>
        <w:t xml:space="preserve">                                      </w:t>
      </w:r>
      <w:r w:rsidRPr="00A0357F">
        <w:rPr>
          <w:rFonts w:cs="B Nazanin"/>
          <w:b/>
          <w:color w:val="000000"/>
          <w:position w:val="-14"/>
          <w:sz w:val="28"/>
          <w:szCs w:val="28"/>
          <w:lang w:bidi="fa-IR"/>
        </w:rPr>
        <w:object w:dxaOrig="1680" w:dyaOrig="380">
          <v:shape id="_x0000_i1026" type="#_x0000_t75" style="width:84pt;height:18.75pt" o:ole="">
            <v:imagedata r:id="rId8" o:title=""/>
          </v:shape>
          <o:OLEObject Type="Embed" ProgID="Equation.3" ShapeID="_x0000_i1026" DrawAspect="Content" ObjectID="_1481284942" r:id="rId9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                        </w:t>
      </w:r>
      <w:proofErr w:type="gramStart"/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proofErr w:type="gramEnd"/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(</w:t>
      </w:r>
      <w:proofErr w:type="spellStart"/>
      <w:r w:rsidRPr="00A0357F">
        <w:rPr>
          <w:rFonts w:cs="B Nazanin"/>
          <w:bCs/>
          <w:color w:val="000000"/>
          <w:sz w:val="28"/>
          <w:szCs w:val="28"/>
          <w:lang w:bidi="fa-IR"/>
        </w:rPr>
        <w:t>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j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-x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k</w:t>
      </w:r>
      <w:proofErr w:type="spellEnd"/>
      <w:r w:rsidRPr="00A0357F">
        <w:rPr>
          <w:rFonts w:cs="B Nazanin"/>
          <w:bCs/>
          <w:color w:val="000000"/>
          <w:sz w:val="28"/>
          <w:szCs w:val="28"/>
          <w:lang w:bidi="fa-IR"/>
        </w:rPr>
        <w:t>)=0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ab/>
        <w:t xml:space="preserve">                                        </w:t>
      </w:r>
      <w:r w:rsidRPr="00A0357F">
        <w:rPr>
          <w:rFonts w:cs="B Nazanin"/>
          <w:b/>
          <w:color w:val="000000"/>
          <w:position w:val="-14"/>
          <w:sz w:val="28"/>
          <w:szCs w:val="28"/>
          <w:lang w:bidi="fa-IR"/>
        </w:rPr>
        <w:object w:dxaOrig="1540" w:dyaOrig="380">
          <v:shape id="_x0000_i1027" type="#_x0000_t75" style="width:77.25pt;height:18.75pt" o:ole="">
            <v:imagedata r:id="rId10" o:title=""/>
          </v:shape>
          <o:OLEObject Type="Embed" ProgID="Equation.3" ShapeID="_x0000_i1027" DrawAspect="Content" ObjectID="_1481284943" r:id="rId11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                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</w:t>
      </w:r>
      <w:proofErr w:type="gramStart"/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proofErr w:type="gramEnd"/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(</w:t>
      </w:r>
      <w:proofErr w:type="spellStart"/>
      <w:r w:rsidRPr="00A0357F">
        <w:rPr>
          <w:rFonts w:cs="B Nazanin"/>
          <w:bCs/>
          <w:color w:val="000000"/>
          <w:sz w:val="28"/>
          <w:szCs w:val="28"/>
          <w:lang w:bidi="fa-IR"/>
        </w:rPr>
        <w:t>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j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-x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k</w:t>
      </w:r>
      <w:proofErr w:type="spellEnd"/>
      <w:r w:rsidRPr="00A0357F">
        <w:rPr>
          <w:rFonts w:cs="B Nazanin"/>
          <w:bCs/>
          <w:color w:val="000000"/>
          <w:sz w:val="28"/>
          <w:szCs w:val="28"/>
          <w:lang w:bidi="fa-IR"/>
        </w:rPr>
        <w:t>)&lt;0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ab/>
        <w:t xml:space="preserve">                                    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</w:t>
      </w:r>
      <w:r w:rsidRPr="00A0357F">
        <w:rPr>
          <w:rFonts w:cs="B Nazanin"/>
          <w:b/>
          <w:color w:val="000000"/>
          <w:position w:val="-14"/>
          <w:sz w:val="28"/>
          <w:szCs w:val="28"/>
          <w:lang w:bidi="fa-IR"/>
        </w:rPr>
        <w:object w:dxaOrig="1640" w:dyaOrig="380">
          <v:shape id="_x0000_i1028" type="#_x0000_t75" style="width:81.75pt;height:18.75pt" o:ole="">
            <v:imagedata r:id="rId12" o:title=""/>
          </v:shape>
          <o:OLEObject Type="Embed" ProgID="Equation.3" ShapeID="_x0000_i1028" DrawAspect="Content" ObjectID="_1481284944" r:id="rId13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در مرحله بعد محاسبه واريانس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S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توسط يکي از روابط زير محاسبه شد: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(3)                </w:t>
      </w:r>
      <w:r w:rsidRPr="00A0357F">
        <w:rPr>
          <w:rFonts w:cs="B Nazanin"/>
          <w:b/>
          <w:color w:val="000000"/>
          <w:sz w:val="28"/>
          <w:szCs w:val="28"/>
          <w:lang w:bidi="fa-IR"/>
        </w:rPr>
        <w:t xml:space="preserve">    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</w:t>
      </w:r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 n&gt;10</w:t>
      </w:r>
      <w:r w:rsidRPr="00A0357F">
        <w:rPr>
          <w:rFonts w:cs="B Nazanin" w:hint="cs"/>
          <w:bCs/>
          <w:color w:val="000000"/>
          <w:sz w:val="28"/>
          <w:szCs w:val="28"/>
          <w:rtl/>
          <w:lang w:bidi="fa-IR"/>
        </w:rPr>
        <w:t xml:space="preserve">          </w:t>
      </w:r>
      <w:r w:rsidRPr="00A0357F">
        <w:rPr>
          <w:rFonts w:cs="B Nazanin"/>
          <w:bCs/>
          <w:color w:val="000000"/>
          <w:sz w:val="28"/>
          <w:szCs w:val="28"/>
          <w:rtl/>
          <w:lang w:bidi="fa-IR"/>
        </w:rPr>
        <w:t xml:space="preserve">  </w:t>
      </w:r>
      <w:r w:rsidRPr="00A0357F">
        <w:rPr>
          <w:rFonts w:cs="B Nazanin" w:hint="cs"/>
          <w:bCs/>
          <w:color w:val="000000"/>
          <w:sz w:val="28"/>
          <w:szCs w:val="28"/>
          <w:rtl/>
          <w:lang w:bidi="fa-IR"/>
        </w:rPr>
        <w:t xml:space="preserve">  </w:t>
      </w:r>
      <w:r w:rsidRPr="00A0357F">
        <w:rPr>
          <w:rFonts w:cs="B Nazanin"/>
          <w:bCs/>
          <w:color w:val="000000"/>
          <w:sz w:val="28"/>
          <w:szCs w:val="28"/>
          <w:rtl/>
          <w:lang w:bidi="fa-IR"/>
        </w:rPr>
        <w:t xml:space="preserve">     </w:t>
      </w:r>
      <w:r w:rsidRPr="00A0357F">
        <w:rPr>
          <w:rFonts w:cs="B Nazanin" w:hint="cs"/>
          <w:bCs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Cs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position w:val="-24"/>
          <w:sz w:val="28"/>
          <w:szCs w:val="28"/>
          <w:lang w:bidi="fa-IR"/>
        </w:rPr>
        <w:object w:dxaOrig="4160" w:dyaOrig="960">
          <v:shape id="_x0000_i1029" type="#_x0000_t75" style="width:178.5pt;height:41.25pt" o:ole="">
            <v:imagedata r:id="rId14" o:title=""/>
          </v:shape>
          <o:OLEObject Type="Embed" ProgID="Equation.3" ShapeID="_x0000_i1029" DrawAspect="Content" ObjectID="_1481284945" r:id="rId15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(4)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</w:t>
      </w:r>
      <w:r w:rsidRPr="00A0357F">
        <w:rPr>
          <w:rFonts w:cs="B Nazanin"/>
          <w:b/>
          <w:color w:val="000000"/>
          <w:sz w:val="28"/>
          <w:szCs w:val="28"/>
          <w:lang w:bidi="fa-IR"/>
        </w:rPr>
        <w:t xml:space="preserve">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</w:t>
      </w:r>
      <w:r w:rsidRPr="00A0357F">
        <w:rPr>
          <w:rFonts w:cs="B Nazanin"/>
          <w:b/>
          <w:color w:val="000000"/>
          <w:sz w:val="28"/>
          <w:szCs w:val="28"/>
          <w:lang w:bidi="fa-IR"/>
        </w:rPr>
        <w:t xml:space="preserve">   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</w:t>
      </w:r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n&lt; 10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</w:t>
      </w:r>
      <w:r w:rsidRPr="00A0357F">
        <w:rPr>
          <w:rFonts w:cs="B Nazanin"/>
          <w:b/>
          <w:color w:val="000000"/>
          <w:sz w:val="28"/>
          <w:szCs w:val="28"/>
          <w:lang w:bidi="fa-IR"/>
        </w:rPr>
        <w:t xml:space="preserve">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lang w:bidi="fa-IR"/>
        </w:rPr>
        <w:t xml:space="preserve">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       </w:t>
      </w:r>
      <w:r w:rsidRPr="00A0357F">
        <w:rPr>
          <w:rFonts w:cs="B Nazanin"/>
          <w:b/>
          <w:color w:val="000000"/>
          <w:position w:val="-24"/>
          <w:sz w:val="28"/>
          <w:szCs w:val="28"/>
          <w:lang w:bidi="fa-IR"/>
        </w:rPr>
        <w:object w:dxaOrig="2420" w:dyaOrig="620">
          <v:shape id="_x0000_i1030" type="#_x0000_t75" style="width:115.5pt;height:30pt" o:ole="">
            <v:imagedata r:id="rId16" o:title=""/>
          </v:shape>
          <o:OLEObject Type="Embed" ProgID="Equation.3" ShapeID="_x0000_i1030" DrawAspect="Content" ObjectID="_1481284946" r:id="rId17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که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n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و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m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معرف تعداد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دنباله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softHyphen/>
        <w:t>هایی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است که در آن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ها حداقل يک داده تکراري وجود دارد. </w:t>
      </w:r>
      <w:proofErr w:type="gramStart"/>
      <w:r w:rsidRPr="00A0357F">
        <w:rPr>
          <w:rFonts w:cs="B Nazanin"/>
          <w:bCs/>
          <w:color w:val="000000"/>
          <w:sz w:val="28"/>
          <w:szCs w:val="28"/>
          <w:lang w:bidi="fa-IR"/>
        </w:rPr>
        <w:t>t</w:t>
      </w:r>
      <w:proofErr w:type="gramEnd"/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نيز بيانگر فراواني داده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هاي با ارزش يکسان در يک دنباله (تعداد گره‌ها)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باشد.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در نهايت نيز آماره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Z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به کمک يکي از روابط زير استخراج مي‌شود: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(5)                                                 </w:t>
      </w:r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S&gt;0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                              </w:t>
      </w:r>
      <w:r w:rsidRPr="00A0357F">
        <w:rPr>
          <w:rFonts w:cs="B Nazanin"/>
          <w:b/>
          <w:color w:val="000000"/>
          <w:position w:val="-32"/>
          <w:sz w:val="28"/>
          <w:szCs w:val="28"/>
          <w:lang w:bidi="fa-IR"/>
        </w:rPr>
        <w:object w:dxaOrig="1300" w:dyaOrig="700">
          <v:shape id="_x0000_i1031" type="#_x0000_t75" style="width:65.25pt;height:35.25pt" o:ole="">
            <v:imagedata r:id="rId18" o:title=""/>
          </v:shape>
          <o:OLEObject Type="Embed" ProgID="Equation.3" ShapeID="_x0000_i1031" DrawAspect="Content" ObjectID="_1481284947" r:id="rId19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                                 </w:t>
      </w:r>
      <w:proofErr w:type="gramStart"/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proofErr w:type="gramEnd"/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S=0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                                        </w:t>
      </w:r>
      <w:r w:rsidRPr="00A0357F">
        <w:rPr>
          <w:rFonts w:cs="B Nazanin"/>
          <w:b/>
          <w:color w:val="000000"/>
          <w:position w:val="-6"/>
          <w:sz w:val="28"/>
          <w:szCs w:val="28"/>
          <w:lang w:bidi="fa-IR"/>
        </w:rPr>
        <w:object w:dxaOrig="540" w:dyaOrig="279">
          <v:shape id="_x0000_i1032" type="#_x0000_t75" style="width:27pt;height:13.5pt" o:ole="">
            <v:imagedata r:id="rId20" o:title=""/>
          </v:shape>
          <o:OLEObject Type="Embed" ProgID="Equation.3" ShapeID="_x0000_i1032" DrawAspect="Content" ObjectID="_1481284948" r:id="rId21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lastRenderedPageBreak/>
        <w:t xml:space="preserve">                                                     </w:t>
      </w:r>
      <w:proofErr w:type="gramStart"/>
      <w:r w:rsidRPr="00A0357F">
        <w:rPr>
          <w:rFonts w:cs="B Nazanin"/>
          <w:bCs/>
          <w:i/>
          <w:iCs/>
          <w:color w:val="000000"/>
          <w:sz w:val="28"/>
          <w:szCs w:val="28"/>
          <w:lang w:bidi="fa-IR"/>
        </w:rPr>
        <w:t>for</w:t>
      </w:r>
      <w:proofErr w:type="gramEnd"/>
      <w:r w:rsidRPr="00A0357F">
        <w:rPr>
          <w:rFonts w:cs="B Nazanin"/>
          <w:bCs/>
          <w:color w:val="000000"/>
          <w:sz w:val="28"/>
          <w:szCs w:val="28"/>
          <w:lang w:bidi="fa-IR"/>
        </w:rPr>
        <w:t xml:space="preserve"> S&lt;0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                                   </w:t>
      </w:r>
      <w:r w:rsidRPr="00A0357F">
        <w:rPr>
          <w:rFonts w:cs="B Nazanin"/>
          <w:b/>
          <w:color w:val="000000"/>
          <w:position w:val="-32"/>
          <w:sz w:val="28"/>
          <w:szCs w:val="28"/>
          <w:lang w:bidi="fa-IR"/>
        </w:rPr>
        <w:object w:dxaOrig="1300" w:dyaOrig="700">
          <v:shape id="_x0000_i1033" type="#_x0000_t75" style="width:65.25pt;height:35.25pt" o:ole="">
            <v:imagedata r:id="rId22" o:title=""/>
          </v:shape>
          <o:OLEObject Type="Embed" ProgID="Equation.3" ShapeID="_x0000_i1033" DrawAspect="Content" ObjectID="_1481284949" r:id="rId23"/>
        </w:objec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با فرض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دو دامنه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آزمون روند،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>فرضيه صفر در صورتي پذيرفته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شود که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شرط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زير برقرار باشد: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(6</w:t>
      </w:r>
      <w:r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)                       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    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                   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     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                                  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 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 </w:t>
      </w:r>
      <w:r w:rsidRPr="00A0357F">
        <w:rPr>
          <w:rFonts w:cs="B Nazanin"/>
          <w:b/>
          <w:color w:val="000000"/>
          <w:position w:val="-14"/>
          <w:sz w:val="28"/>
          <w:szCs w:val="28"/>
          <w:lang w:bidi="fa-IR"/>
        </w:rPr>
        <w:object w:dxaOrig="980" w:dyaOrig="400">
          <v:shape id="_x0000_i1034" type="#_x0000_t75" style="width:43.5pt;height:18pt" o:ole="">
            <v:imagedata r:id="rId24" o:title=""/>
          </v:shape>
          <o:OLEObject Type="Embed" ProgID="Equation.3" ShapeID="_x0000_i1034" DrawAspect="Content" ObjectID="_1481284950" r:id="rId25"/>
        </w:object>
      </w:r>
    </w:p>
    <w:p w:rsidR="00B60C89" w:rsidRPr="00A0357F" w:rsidRDefault="00A0357F" w:rsidP="00A0357F">
      <w:pPr>
        <w:bidi/>
        <w:spacing w:line="360" w:lineRule="auto"/>
        <w:jc w:val="both"/>
        <w:rPr>
          <w:rFonts w:cs="B Nazanin" w:hint="cs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که </w:t>
      </w:r>
      <w:r w:rsidRPr="00A0357F">
        <w:rPr>
          <w:rFonts w:cs="B Nazanin"/>
          <w:b/>
          <w:color w:val="000000"/>
          <w:position w:val="-6"/>
          <w:sz w:val="28"/>
          <w:szCs w:val="28"/>
          <w:lang w:bidi="fa-IR"/>
        </w:rPr>
        <w:object w:dxaOrig="240" w:dyaOrig="220">
          <v:shape id="_x0000_i1035" type="#_x0000_t75" style="width:12pt;height:12pt" o:ole="">
            <v:imagedata r:id="rId26" o:title=""/>
          </v:shape>
          <o:OLEObject Type="Embed" ProgID="Equation.3" ShapeID="_x0000_i1035" DrawAspect="Content" ObjectID="_1481284951" r:id="rId27"/>
        </w:objec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سطح معني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داري است که براي آزمون در نظر گرفته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شود و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Z</w:t>
      </w:r>
      <w:r w:rsidRPr="00A0357F">
        <w:rPr>
          <w:rFonts w:cs="B Nazanin"/>
          <w:bCs/>
          <w:color w:val="000000"/>
          <w:sz w:val="28"/>
          <w:szCs w:val="28"/>
          <w:vertAlign w:val="subscript"/>
          <w:lang w:bidi="fa-IR"/>
        </w:rPr>
        <w:t>α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آماره توزيع نرمال استاندارد در سطح معني داري </w:t>
      </w:r>
      <w:r w:rsidRPr="00A0357F">
        <w:rPr>
          <w:rFonts w:cs="B Nazanin"/>
          <w:b/>
          <w:color w:val="000000"/>
          <w:position w:val="-6"/>
          <w:sz w:val="28"/>
          <w:szCs w:val="28"/>
          <w:lang w:bidi="fa-IR"/>
        </w:rPr>
        <w:object w:dxaOrig="240" w:dyaOrig="220">
          <v:shape id="_x0000_i1036" type="#_x0000_t75" style="width:12pt;height:12pt" o:ole="">
            <v:imagedata r:id="rId26" o:title=""/>
          </v:shape>
          <o:OLEObject Type="Embed" ProgID="Equation.3" ShapeID="_x0000_i1036" DrawAspect="Content" ObjectID="_1481284952" r:id="rId28"/>
        </w:objec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 xml:space="preserve">باشد که با توجه به دو دامنه بودن آزمون، </w:t>
      </w:r>
      <w:r w:rsidRPr="00A0357F">
        <w:rPr>
          <w:rFonts w:cs="B Nazanin"/>
          <w:b/>
          <w:color w:val="000000"/>
          <w:position w:val="-10"/>
          <w:sz w:val="28"/>
          <w:szCs w:val="28"/>
          <w:lang w:bidi="fa-IR"/>
        </w:rPr>
        <w:object w:dxaOrig="440" w:dyaOrig="340">
          <v:shape id="_x0000_i1037" type="#_x0000_t75" style="width:21pt;height:16.5pt" o:ole="">
            <v:imagedata r:id="rId29" o:title=""/>
          </v:shape>
          <o:OLEObject Type="Embed" ProgID="Equation.3" ShapeID="_x0000_i1037" DrawAspect="Content" ObjectID="_1481284953" r:id="rId30"/>
        </w:objec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استفاده شده است. در بررسي حاضر اين آزمون براي سطوح اعتماد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95 % و 99 % 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به کار گرفته شده است. در صورتي که آماره </w:t>
      </w:r>
      <w:r w:rsidRPr="00A0357F">
        <w:rPr>
          <w:rFonts w:cs="B Nazanin"/>
          <w:bCs/>
          <w:color w:val="000000"/>
          <w:sz w:val="28"/>
          <w:szCs w:val="28"/>
          <w:lang w:bidi="fa-IR"/>
        </w:rPr>
        <w:t>Z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t xml:space="preserve"> مثبت باشد روند سري داده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ها صعودي و در صورت منفي بودن آن روند نزولي در نظر گرفته مي</w:t>
      </w:r>
      <w:r w:rsidRPr="00A0357F">
        <w:rPr>
          <w:rFonts w:cs="B Nazanin"/>
          <w:b/>
          <w:color w:val="000000"/>
          <w:sz w:val="28"/>
          <w:szCs w:val="28"/>
          <w:rtl/>
          <w:lang w:bidi="fa-IR"/>
        </w:rPr>
        <w:softHyphen/>
        <w:t>شود</w:t>
      </w: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 (من، 1945؛ کندال، 1970).</w:t>
      </w:r>
    </w:p>
    <w:p w:rsidR="00A0357F" w:rsidRPr="00A0357F" w:rsidRDefault="00A0357F" w:rsidP="00A0357F">
      <w:pPr>
        <w:bidi/>
        <w:spacing w:line="360" w:lineRule="auto"/>
        <w:jc w:val="both"/>
        <w:rPr>
          <w:rFonts w:cs="B Nazanin" w:hint="cs"/>
          <w:b/>
          <w:color w:val="000000"/>
          <w:sz w:val="28"/>
          <w:szCs w:val="28"/>
          <w:rtl/>
          <w:lang w:bidi="fa-IR"/>
        </w:rPr>
      </w:pPr>
    </w:p>
    <w:p w:rsidR="00A0357F" w:rsidRPr="00A0357F" w:rsidRDefault="00A0357F" w:rsidP="00A0357F">
      <w:pPr>
        <w:bidi/>
        <w:spacing w:line="360" w:lineRule="auto"/>
        <w:jc w:val="both"/>
        <w:rPr>
          <w:rFonts w:cs="B Nazanin" w:hint="cs"/>
          <w:b/>
          <w:color w:val="000000"/>
          <w:sz w:val="28"/>
          <w:szCs w:val="28"/>
          <w:rtl/>
          <w:lang w:bidi="fa-IR"/>
        </w:rPr>
      </w:pPr>
      <w:r w:rsidRPr="00A0357F">
        <w:rPr>
          <w:rFonts w:cs="B Nazanin" w:hint="cs"/>
          <w:b/>
          <w:color w:val="000000"/>
          <w:sz w:val="28"/>
          <w:szCs w:val="28"/>
          <w:rtl/>
          <w:lang w:bidi="fa-IR"/>
        </w:rPr>
        <w:t>منابع</w:t>
      </w:r>
    </w:p>
    <w:p w:rsidR="00A0357F" w:rsidRPr="00A0357F" w:rsidRDefault="00A0357F" w:rsidP="00A0357F">
      <w:pPr>
        <w:pStyle w:val="ListParagraph"/>
        <w:autoSpaceDE w:val="0"/>
        <w:autoSpaceDN w:val="0"/>
        <w:adjustRightInd w:val="0"/>
        <w:spacing w:line="360" w:lineRule="auto"/>
        <w:ind w:left="49"/>
        <w:jc w:val="both"/>
        <w:rPr>
          <w:rFonts w:eastAsia="Calibri" w:cs="Mitra"/>
          <w:color w:val="000000"/>
          <w:sz w:val="28"/>
          <w:szCs w:val="28"/>
        </w:rPr>
      </w:pPr>
      <w:r w:rsidRPr="00A0357F">
        <w:rPr>
          <w:rFonts w:eastAsia="Calibri" w:cs="Mitra"/>
          <w:color w:val="000000"/>
          <w:sz w:val="28"/>
          <w:szCs w:val="28"/>
        </w:rPr>
        <w:t xml:space="preserve">Kendall, M.G., 1970, Rank Correlation Methods, 2nd Ed., </w:t>
      </w:r>
      <w:proofErr w:type="gramStart"/>
      <w:r w:rsidRPr="00A0357F">
        <w:rPr>
          <w:rFonts w:eastAsia="Calibri" w:cs="Mitra"/>
          <w:color w:val="000000"/>
          <w:sz w:val="28"/>
          <w:szCs w:val="28"/>
        </w:rPr>
        <w:t>New</w:t>
      </w:r>
      <w:proofErr w:type="gramEnd"/>
      <w:r w:rsidRPr="00A0357F">
        <w:rPr>
          <w:rFonts w:eastAsia="Calibri" w:cs="Mitra"/>
          <w:color w:val="000000"/>
          <w:sz w:val="28"/>
          <w:szCs w:val="28"/>
        </w:rPr>
        <w:t xml:space="preserve"> York: </w:t>
      </w:r>
      <w:proofErr w:type="spellStart"/>
      <w:r w:rsidRPr="00A0357F">
        <w:rPr>
          <w:rFonts w:eastAsia="Calibri" w:cs="Mitra"/>
          <w:color w:val="000000"/>
          <w:sz w:val="28"/>
          <w:szCs w:val="28"/>
        </w:rPr>
        <w:t>Hafner</w:t>
      </w:r>
      <w:proofErr w:type="spellEnd"/>
      <w:r w:rsidRPr="00A0357F">
        <w:rPr>
          <w:rFonts w:eastAsia="Calibri" w:cs="Mitra"/>
          <w:color w:val="000000"/>
          <w:sz w:val="28"/>
          <w:szCs w:val="28"/>
        </w:rPr>
        <w:t>.</w:t>
      </w:r>
    </w:p>
    <w:p w:rsidR="00A0357F" w:rsidRPr="00A0357F" w:rsidRDefault="00A0357F" w:rsidP="00A0357F">
      <w:pPr>
        <w:pStyle w:val="ListParagraph"/>
        <w:autoSpaceDE w:val="0"/>
        <w:autoSpaceDN w:val="0"/>
        <w:adjustRightInd w:val="0"/>
        <w:spacing w:line="360" w:lineRule="auto"/>
        <w:ind w:left="49"/>
        <w:jc w:val="both"/>
        <w:rPr>
          <w:rFonts w:eastAsia="Calibri" w:cs="Mitra" w:hint="cs"/>
          <w:color w:val="000000"/>
          <w:sz w:val="28"/>
          <w:szCs w:val="28"/>
          <w:rtl/>
          <w:lang w:bidi="fa-IR"/>
        </w:rPr>
      </w:pPr>
      <w:r w:rsidRPr="00A0357F">
        <w:rPr>
          <w:rFonts w:eastAsia="Calibri" w:cs="Mitra"/>
          <w:color w:val="000000"/>
          <w:sz w:val="28"/>
          <w:szCs w:val="28"/>
        </w:rPr>
        <w:t>Mann, H.B., 1945, Nonparametric tests against t</w:t>
      </w:r>
      <w:r>
        <w:rPr>
          <w:rFonts w:eastAsia="Calibri" w:cs="Mitra"/>
          <w:color w:val="000000"/>
          <w:sz w:val="28"/>
          <w:szCs w:val="28"/>
        </w:rPr>
        <w:t xml:space="preserve">rend, </w:t>
      </w:r>
      <w:proofErr w:type="spellStart"/>
      <w:r>
        <w:rPr>
          <w:rFonts w:eastAsia="Calibri" w:cs="Mitra"/>
          <w:color w:val="000000"/>
          <w:sz w:val="28"/>
          <w:szCs w:val="28"/>
        </w:rPr>
        <w:t>Econometrica</w:t>
      </w:r>
      <w:proofErr w:type="spellEnd"/>
      <w:r>
        <w:rPr>
          <w:rFonts w:eastAsia="Calibri" w:cs="Mitra"/>
          <w:color w:val="000000"/>
          <w:sz w:val="28"/>
          <w:szCs w:val="28"/>
        </w:rPr>
        <w:t>, 13: 245-259</w:t>
      </w:r>
      <w:bookmarkStart w:id="0" w:name="_GoBack"/>
      <w:bookmarkEnd w:id="0"/>
    </w:p>
    <w:p w:rsidR="00A0357F" w:rsidRPr="00A0357F" w:rsidRDefault="00A0357F">
      <w:pPr>
        <w:spacing w:line="360" w:lineRule="auto"/>
        <w:jc w:val="both"/>
        <w:rPr>
          <w:sz w:val="28"/>
          <w:szCs w:val="28"/>
        </w:rPr>
      </w:pPr>
    </w:p>
    <w:sectPr w:rsidR="00A0357F" w:rsidRPr="00A03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092"/>
    <w:multiLevelType w:val="hybridMultilevel"/>
    <w:tmpl w:val="B77C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B7"/>
    <w:rsid w:val="000903BA"/>
    <w:rsid w:val="000D0CAB"/>
    <w:rsid w:val="005A6C57"/>
    <w:rsid w:val="00693CBA"/>
    <w:rsid w:val="006E6B67"/>
    <w:rsid w:val="00771246"/>
    <w:rsid w:val="007B0A24"/>
    <w:rsid w:val="00836168"/>
    <w:rsid w:val="008A0FDD"/>
    <w:rsid w:val="00A0357F"/>
    <w:rsid w:val="00B60C89"/>
    <w:rsid w:val="00B85FEF"/>
    <w:rsid w:val="00C572A0"/>
    <w:rsid w:val="00CA6183"/>
    <w:rsid w:val="00CF0DB7"/>
    <w:rsid w:val="00D34AD7"/>
    <w:rsid w:val="00E36552"/>
    <w:rsid w:val="00E4095C"/>
    <w:rsid w:val="00EA5FA3"/>
    <w:rsid w:val="00FC456A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2014-12-28T11:43:00Z</dcterms:created>
  <dcterms:modified xsi:type="dcterms:W3CDTF">2014-12-28T11:46:00Z</dcterms:modified>
</cp:coreProperties>
</file>